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760642B2"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Pr="00606EFD">
        <w:rPr>
          <w:b/>
          <w:i/>
          <w:noProof/>
          <w:sz w:val="24"/>
          <w:szCs w:val="24"/>
        </w:rPr>
        <w:tab/>
      </w:r>
      <w:r w:rsidRPr="003F495A">
        <w:rPr>
          <w:b/>
          <w:iCs/>
          <w:noProof/>
          <w:sz w:val="24"/>
          <w:szCs w:val="24"/>
        </w:rPr>
        <w:t>R1-230</w:t>
      </w:r>
      <w:r w:rsidR="000373A0">
        <w:rPr>
          <w:b/>
          <w:iCs/>
          <w:noProof/>
          <w:sz w:val="24"/>
          <w:szCs w:val="24"/>
          <w:lang w:eastAsia="ja-JP"/>
        </w:rPr>
        <w:t>7440</w:t>
      </w:r>
    </w:p>
    <w:p w14:paraId="0DAFE55A" w14:textId="7A92B73B" w:rsidR="00E37F98" w:rsidRPr="004C14F2" w:rsidRDefault="005927EA" w:rsidP="008641EA">
      <w:pPr>
        <w:tabs>
          <w:tab w:val="center" w:pos="4536"/>
          <w:tab w:val="right" w:pos="8280"/>
          <w:tab w:val="right" w:pos="9639"/>
        </w:tabs>
        <w:ind w:right="2"/>
        <w:rPr>
          <w:rFonts w:ascii="Arial" w:eastAsia="ＭＳ 明朝" w:hAnsi="Arial"/>
          <w:b/>
          <w:noProof/>
          <w:lang w:val="en-US"/>
        </w:rPr>
      </w:pPr>
      <w:r w:rsidRPr="005927EA">
        <w:rPr>
          <w:rFonts w:ascii="Arial" w:eastAsia="ＭＳ 明朝" w:hAnsi="Arial"/>
          <w:b/>
          <w:noProof/>
          <w:lang w:val="en-US"/>
        </w:rPr>
        <w:t>Toulouse</w:t>
      </w:r>
      <w:r w:rsidR="00F67379" w:rsidRPr="00F67379">
        <w:rPr>
          <w:rFonts w:ascii="Arial" w:eastAsia="ＭＳ 明朝" w:hAnsi="Arial"/>
          <w:b/>
          <w:noProof/>
          <w:lang w:val="en-US"/>
        </w:rPr>
        <w:t xml:space="preserve">, </w:t>
      </w:r>
      <w:r>
        <w:rPr>
          <w:rFonts w:ascii="Arial" w:eastAsia="ＭＳ 明朝" w:hAnsi="Arial"/>
          <w:b/>
          <w:noProof/>
          <w:lang w:val="en-US"/>
        </w:rPr>
        <w:t>France, August</w:t>
      </w:r>
      <w:r w:rsidR="00F67379" w:rsidRPr="00F67379">
        <w:rPr>
          <w:rFonts w:ascii="Arial" w:eastAsia="ＭＳ 明朝" w:hAnsi="Arial"/>
          <w:b/>
          <w:noProof/>
          <w:lang w:val="en-US"/>
        </w:rPr>
        <w:t xml:space="preserve"> </w:t>
      </w:r>
      <w:r>
        <w:rPr>
          <w:rFonts w:ascii="Arial" w:eastAsia="ＭＳ 明朝" w:hAnsi="Arial"/>
          <w:b/>
          <w:noProof/>
          <w:lang w:val="en-US"/>
        </w:rPr>
        <w:t>21st</w:t>
      </w:r>
      <w:r w:rsidR="00F67379" w:rsidRPr="00F67379">
        <w:rPr>
          <w:rFonts w:ascii="Arial" w:eastAsia="ＭＳ 明朝" w:hAnsi="Arial"/>
          <w:b/>
          <w:noProof/>
          <w:lang w:val="en-US"/>
        </w:rPr>
        <w:t xml:space="preserve"> – 2</w:t>
      </w:r>
      <w:r>
        <w:rPr>
          <w:rFonts w:ascii="Arial" w:eastAsia="ＭＳ 明朝" w:hAnsi="Arial"/>
          <w:b/>
          <w:noProof/>
          <w:lang w:val="en-US"/>
        </w:rPr>
        <w:t>5</w:t>
      </w:r>
      <w:r w:rsidR="00F67379" w:rsidRPr="00F67379">
        <w:rPr>
          <w:rFonts w:ascii="Arial" w:eastAsia="ＭＳ 明朝" w:hAnsi="Arial"/>
          <w:b/>
          <w:noProof/>
          <w:lang w:val="en-US"/>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6DC3F78"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B54674">
              <w:rPr>
                <w:rFonts w:ascii="Arial" w:eastAsia="Malgun Gothic" w:hAnsi="Arial"/>
                <w:b/>
                <w:sz w:val="28"/>
                <w:lang w:eastAsia="en-US"/>
              </w:rPr>
              <w:t>14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58EEA98"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B54674" w:rsidRPr="00B54674">
              <w:rPr>
                <w:rFonts w:ascii="Arial" w:eastAsia="Malgun Gothic" w:hAnsi="Arial"/>
                <w:color w:val="000000"/>
                <w:sz w:val="20"/>
                <w:lang w:val="en-US" w:eastAsia="en-US"/>
              </w:rPr>
              <w:t>UL DAI for multi-PUSCH scheduling</w:t>
            </w:r>
            <w:r w:rsidR="00A42CF7">
              <w:rPr>
                <w:rFonts w:ascii="Arial" w:eastAsia="Malgun Gothic" w:hAnsi="Arial"/>
                <w:color w:val="000000"/>
                <w:sz w:val="20"/>
                <w:lang w:val="en-US" w:eastAsia="en-US"/>
              </w:rPr>
              <w:t xml:space="preserve"> (Rel-16)</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67BF191E" w:rsidR="004C49A9" w:rsidRPr="004C49A9" w:rsidRDefault="00FE57DA" w:rsidP="004C49A9">
            <w:pPr>
              <w:ind w:left="100"/>
              <w:rPr>
                <w:rFonts w:ascii="Arial" w:eastAsia="Malgun Gothic" w:hAnsi="Arial"/>
                <w:noProof/>
                <w:sz w:val="20"/>
                <w:lang w:eastAsia="en-US"/>
              </w:rPr>
            </w:pPr>
            <w:r w:rsidRPr="00FE57DA">
              <w:rPr>
                <w:rFonts w:ascii="Arial" w:eastAsia="Malgun Gothic" w:hAnsi="Arial"/>
                <w:noProof/>
                <w:sz w:val="20"/>
                <w:lang w:eastAsia="zh-CN"/>
              </w:rPr>
              <w:t>NR_unlic-Core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23AB7D1A" w:rsidR="004C49A9" w:rsidRPr="00E07816" w:rsidRDefault="008641EA" w:rsidP="004C49A9">
            <w:pPr>
              <w:ind w:left="100"/>
              <w:rPr>
                <w:rFonts w:ascii="Arial" w:eastAsiaTheme="minorEastAsia" w:hAnsi="Arial"/>
                <w:noProof/>
                <w:sz w:val="20"/>
              </w:rPr>
            </w:pPr>
            <w:r w:rsidRPr="008641EA">
              <w:rPr>
                <w:rFonts w:ascii="Arial" w:eastAsia="Malgun Gothic" w:hAnsi="Arial"/>
                <w:sz w:val="20"/>
                <w:lang w:eastAsia="en-US"/>
              </w:rPr>
              <w:t>2023-0</w:t>
            </w:r>
            <w:r w:rsidR="00B54674">
              <w:rPr>
                <w:rFonts w:ascii="Arial" w:eastAsia="Malgun Gothic" w:hAnsi="Arial"/>
                <w:sz w:val="20"/>
                <w:lang w:eastAsia="en-US"/>
              </w:rPr>
              <w:t>8</w:t>
            </w:r>
            <w:r w:rsidRPr="008641EA">
              <w:rPr>
                <w:rFonts w:ascii="Arial" w:eastAsia="Malgun Gothic" w:hAnsi="Arial"/>
                <w:sz w:val="20"/>
                <w:lang w:eastAsia="en-US"/>
              </w:rPr>
              <w:t>-</w:t>
            </w:r>
            <w:r w:rsidR="000373A0">
              <w:rPr>
                <w:rFonts w:ascii="Arial" w:eastAsia="Malgun Gothic" w:hAnsi="Arial"/>
                <w:sz w:val="20"/>
                <w:lang w:eastAsia="en-US"/>
              </w:rPr>
              <w:t>11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06738A8" w14:textId="77777777" w:rsidR="00FD13D6" w:rsidRDefault="00FE57DA" w:rsidP="00830541">
            <w:pPr>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c"/>
              <w:tblW w:w="0" w:type="auto"/>
              <w:tblLayout w:type="fixed"/>
              <w:tblLook w:val="04A0" w:firstRow="1" w:lastRow="0" w:firstColumn="1" w:lastColumn="0" w:noHBand="0" w:noVBand="1"/>
            </w:tblPr>
            <w:tblGrid>
              <w:gridCol w:w="6852"/>
            </w:tblGrid>
            <w:tr w:rsidR="00FD13D6" w:rsidRPr="00FD13D6" w14:paraId="19FA72E6" w14:textId="77777777" w:rsidTr="00FD13D6">
              <w:tc>
                <w:tcPr>
                  <w:tcW w:w="6852" w:type="dxa"/>
                </w:tcPr>
                <w:p w14:paraId="2448DAB1" w14:textId="3127976E" w:rsidR="00FD13D6" w:rsidRPr="00FD13D6" w:rsidRDefault="00FD13D6" w:rsidP="00FD13D6">
                  <w:pPr>
                    <w:overflowPunct/>
                    <w:autoSpaceDE/>
                    <w:autoSpaceDN/>
                    <w:adjustRightInd/>
                    <w:textAlignment w:val="auto"/>
                    <w:rPr>
                      <w:rFonts w:eastAsia="SimSun"/>
                      <w:sz w:val="16"/>
                      <w:szCs w:val="16"/>
                      <w:lang w:val="en-AU" w:eastAsia="en-US"/>
                    </w:rPr>
                  </w:pPr>
                  <w:r w:rsidRPr="008D2645">
                    <w:rPr>
                      <w:rFonts w:eastAsia="SimSun"/>
                      <w:sz w:val="16"/>
                      <w:szCs w:val="16"/>
                      <w:lang w:val="en-AU" w:eastAsia="en-US"/>
                    </w:rPr>
                    <w:t xml:space="preserve">If a UE transmits a PUSCH over multiple slots </w:t>
                  </w:r>
                  <w:r w:rsidRPr="008D2645">
                    <w:rPr>
                      <w:rFonts w:eastAsia="SimSun"/>
                      <w:sz w:val="16"/>
                      <w:szCs w:val="16"/>
                      <w:lang w:val="en-US" w:eastAsia="zh-CN"/>
                    </w:rPr>
                    <w:t xml:space="preserve">or </w:t>
                  </w:r>
                  <w:r w:rsidRPr="008D2645">
                    <w:rPr>
                      <w:rFonts w:eastAsia="SimSun" w:hAnsi="Cambria Math"/>
                      <w:color w:val="FF0000"/>
                      <w:sz w:val="16"/>
                      <w:szCs w:val="16"/>
                      <w:lang w:val="en-US" w:eastAsia="en-US"/>
                    </w:rPr>
                    <w:t xml:space="preserve">multiple PUSCHs </w:t>
                  </w:r>
                  <w:r w:rsidRPr="008D2645">
                    <w:rPr>
                      <w:rFonts w:eastAsia="SimSun"/>
                      <w:color w:val="FF0000"/>
                      <w:sz w:val="16"/>
                      <w:szCs w:val="16"/>
                      <w:lang w:val="en-US" w:eastAsia="zh-CN"/>
                    </w:rPr>
                    <w:t>over multiple slots</w:t>
                  </w:r>
                  <w:r w:rsidRPr="008D2645">
                    <w:rPr>
                      <w:rFonts w:eastAsia="SimSun" w:hAnsi="Cambria Math"/>
                      <w:color w:val="FF0000"/>
                      <w:sz w:val="16"/>
                      <w:szCs w:val="16"/>
                      <w:lang w:val="en-US" w:eastAsia="en-US"/>
                    </w:rPr>
                    <w:t xml:space="preserve"> that are scheduled by a </w:t>
                  </w:r>
                  <w:r w:rsidRPr="008D2645">
                    <w:rPr>
                      <w:rFonts w:ascii="Times" w:eastAsia="SimSun" w:hAnsi="Times"/>
                      <w:color w:val="FF0000"/>
                      <w:sz w:val="16"/>
                      <w:szCs w:val="16"/>
                      <w:lang w:eastAsia="en-US"/>
                    </w:rPr>
                    <w:t>DCI format 0_1</w:t>
                  </w:r>
                  <w:r w:rsidRPr="008D2645">
                    <w:rPr>
                      <w:rFonts w:ascii="Times" w:eastAsia="SimSun" w:hAnsi="Times"/>
                      <w:sz w:val="16"/>
                      <w:szCs w:val="16"/>
                      <w:lang w:eastAsia="en-US"/>
                    </w:rPr>
                    <w:t>,</w:t>
                  </w:r>
                  <w:r w:rsidRPr="008D2645">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16"/>
                      <w:szCs w:val="16"/>
                      <w:lang w:val="en-US" w:eastAsia="en-US"/>
                    </w:rPr>
                    <w:t xml:space="preserve">and the PUSCH transmission in the one or more slots fulfills the conditions in clause 9.2.5 for multiplexing the HARQ-ACK </w:t>
                  </w:r>
                  <w:r w:rsidRPr="008D2645">
                    <w:rPr>
                      <w:rFonts w:eastAsia="SimSun"/>
                      <w:sz w:val="16"/>
                      <w:szCs w:val="16"/>
                      <w:lang w:val="en-AU" w:eastAsia="en-US"/>
                    </w:rPr>
                    <w:t xml:space="preserve">and/or CSI </w:t>
                  </w:r>
                  <w:r w:rsidRPr="008D2645">
                    <w:rPr>
                      <w:rFonts w:eastAsia="SimSun"/>
                      <w:sz w:val="16"/>
                      <w:szCs w:val="16"/>
                      <w:lang w:val="en-US" w:eastAsia="en-US"/>
                    </w:rPr>
                    <w:t xml:space="preserve">information, </w:t>
                  </w:r>
                  <w:r w:rsidRPr="008D2645">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1934500B" w14:textId="246B0D1C" w:rsidR="00137CB6" w:rsidRDefault="00FE57DA" w:rsidP="00830541">
            <w:pPr>
              <w:rPr>
                <w:rFonts w:ascii="Arial" w:eastAsiaTheme="minorEastAsia" w:hAnsi="Arial"/>
                <w:noProof/>
                <w:sz w:val="20"/>
              </w:rPr>
            </w:pPr>
            <w:r>
              <w:rPr>
                <w:rFonts w:ascii="Arial" w:eastAsiaTheme="minorEastAsia" w:hAnsi="Arial"/>
                <w:noProof/>
                <w:sz w:val="20"/>
              </w:rPr>
              <w:t>In other words, PUCCH/PUSCH multiplexing is handled per slot for multi-PUSCH scheduling, and thus, HARQ-ACK can be multiplexed on more than one PUSCH among the PUSCHs. This can be illustrated as below.</w:t>
            </w:r>
            <w:r w:rsidR="008D2645">
              <w:rPr>
                <w:rFonts w:ascii="Arial" w:eastAsiaTheme="minorEastAsia" w:hAnsi="Arial"/>
                <w:noProof/>
                <w:sz w:val="20"/>
              </w:rPr>
              <w:t xml:space="preserve"> </w:t>
            </w:r>
          </w:p>
          <w:p w14:paraId="2985DA71" w14:textId="0EB32838" w:rsidR="00FE57DA" w:rsidRDefault="00AE3FB6" w:rsidP="00830541">
            <w:pPr>
              <w:rPr>
                <w:rFonts w:ascii="Arial" w:eastAsiaTheme="minorEastAsia" w:hAnsi="Arial"/>
                <w:noProof/>
                <w:sz w:val="20"/>
              </w:rPr>
            </w:pPr>
            <w:r w:rsidRPr="00AE3FB6">
              <w:rPr>
                <w:rFonts w:ascii="Arial" w:eastAsiaTheme="minorEastAsia" w:hAnsi="Arial"/>
                <w:noProof/>
                <w:sz w:val="20"/>
              </w:rPr>
              <w:drawing>
                <wp:inline distT="0" distB="0" distL="0" distR="0" wp14:anchorId="4F30B63A" wp14:editId="586DFDEC">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925" cy="931545"/>
                          </a:xfrm>
                          <a:prstGeom prst="rect">
                            <a:avLst/>
                          </a:prstGeom>
                          <a:noFill/>
                          <a:ln>
                            <a:noFill/>
                          </a:ln>
                        </pic:spPr>
                      </pic:pic>
                    </a:graphicData>
                  </a:graphic>
                </wp:inline>
              </w:drawing>
            </w:r>
          </w:p>
          <w:p w14:paraId="7F02C08D" w14:textId="77777777" w:rsidR="00FD13D6" w:rsidRDefault="00FD13D6" w:rsidP="00830541">
            <w:pPr>
              <w:rPr>
                <w:rFonts w:ascii="Arial" w:eastAsiaTheme="minorEastAsia" w:hAnsi="Arial"/>
                <w:noProof/>
                <w:sz w:val="20"/>
              </w:rPr>
            </w:pPr>
          </w:p>
          <w:p w14:paraId="3E421C53" w14:textId="513A0C28" w:rsidR="00FE57DA" w:rsidRPr="003E5F38" w:rsidRDefault="00FE57DA" w:rsidP="00830541">
            <w:pPr>
              <w:rPr>
                <w:rFonts w:ascii="Arial" w:eastAsiaTheme="minorEastAsia" w:hAnsi="Arial"/>
                <w:noProof/>
                <w:sz w:val="20"/>
              </w:rPr>
            </w:pPr>
            <w:r>
              <w:rPr>
                <w:rFonts w:ascii="Arial" w:eastAsiaTheme="minorEastAsia" w:hAnsi="Arial" w:hint="eastAsia"/>
                <w:noProof/>
                <w:sz w:val="20"/>
              </w:rPr>
              <w:t>M</w:t>
            </w:r>
            <w:r>
              <w:rPr>
                <w:rFonts w:ascii="Arial" w:eastAsiaTheme="minorEastAsia" w:hAnsi="Arial"/>
                <w:noProof/>
                <w:sz w:val="20"/>
              </w:rPr>
              <w:t xml:space="preserve">eanwhile, the paragraph on how to use </w:t>
            </w:r>
            <w:r w:rsidR="008D2645">
              <w:rPr>
                <w:rFonts w:ascii="Arial" w:eastAsiaTheme="minorEastAsia" w:hAnsi="Arial"/>
                <w:noProof/>
                <w:sz w:val="20"/>
              </w:rPr>
              <w:t xml:space="preserve">UL </w:t>
            </w:r>
            <w:r>
              <w:rPr>
                <w:rFonts w:ascii="Arial" w:eastAsiaTheme="minorEastAsia" w:hAnsi="Arial"/>
                <w:noProof/>
                <w:sz w:val="20"/>
              </w:rPr>
              <w:t>DAI in the same section covers only the case where a DCI schedules PUSCH repetition</w:t>
            </w:r>
            <w:r w:rsidR="008D2645">
              <w:rPr>
                <w:rFonts w:ascii="Arial" w:eastAsiaTheme="minorEastAsia" w:hAnsi="Arial"/>
                <w:noProof/>
                <w:sz w:val="20"/>
              </w:rPr>
              <w:t>. The abovementioned case</w:t>
            </w:r>
            <w:r w:rsidR="00AE3FB6">
              <w:rPr>
                <w:rFonts w:ascii="Arial" w:eastAsiaTheme="minorEastAsia" w:hAnsi="Arial"/>
                <w:noProof/>
                <w:sz w:val="20"/>
              </w:rPr>
              <w:t>, i.e., multi-PUSCH scheduling by a single DCI</w:t>
            </w:r>
            <w:r w:rsidR="008F79C8">
              <w:rPr>
                <w:rFonts w:ascii="Arial" w:eastAsiaTheme="minorEastAsia" w:hAnsi="Arial"/>
                <w:noProof/>
                <w:sz w:val="20"/>
              </w:rPr>
              <w:t>,</w:t>
            </w:r>
            <w:r w:rsidR="008D2645">
              <w:rPr>
                <w:rFonts w:ascii="Arial" w:eastAsiaTheme="minorEastAsia" w:hAnsi="Arial"/>
                <w:noProof/>
                <w:sz w:val="20"/>
              </w:rPr>
              <w:t xml:space="preserve"> is not included, which means that whether/how to use UL DAI for the case is unclear. But actually the same way would be intended.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936B107" w:rsidR="004C49A9" w:rsidRPr="008D2645" w:rsidRDefault="008D2645" w:rsidP="004C49A9">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59F9F780" w:rsidR="004C49A9" w:rsidRPr="008D2645" w:rsidRDefault="008D2645" w:rsidP="00B5112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3FBD88F" w:rsidR="004C49A9" w:rsidRPr="004C49A9" w:rsidRDefault="00B54674" w:rsidP="00B5112E">
            <w:pPr>
              <w:rPr>
                <w:rFonts w:ascii="Arial" w:eastAsiaTheme="minorEastAsia" w:hAnsi="Arial"/>
                <w:noProof/>
                <w:sz w:val="20"/>
              </w:rPr>
            </w:pPr>
            <w:r>
              <w:rPr>
                <w:rFonts w:ascii="Arial" w:eastAsiaTheme="minorEastAsia" w:hAnsi="Arial"/>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8DA3D8D" w14:textId="77777777" w:rsidR="008D2645" w:rsidRPr="008D2645" w:rsidRDefault="008D2645" w:rsidP="008D2645">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29774557"/>
      <w:bookmarkEnd w:id="0"/>
      <w:r w:rsidRPr="008D2645">
        <w:rPr>
          <w:rFonts w:ascii="Arial" w:eastAsia="SimSun" w:hAnsi="Arial"/>
          <w:sz w:val="36"/>
          <w:lang w:eastAsia="en-US"/>
        </w:rPr>
        <w:lastRenderedPageBreak/>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2A220AF"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over multiple slots </w:t>
      </w:r>
      <w:r w:rsidRPr="008D2645">
        <w:rPr>
          <w:rFonts w:eastAsia="SimSun"/>
          <w:sz w:val="20"/>
          <w:szCs w:val="24"/>
          <w:lang w:val="en-US" w:eastAsia="zh-CN"/>
        </w:rPr>
        <w:t xml:space="preserve">or </w:t>
      </w:r>
      <w:r w:rsidRPr="008D2645">
        <w:rPr>
          <w:rFonts w:eastAsia="SimSun" w:hAnsi="Cambria Math"/>
          <w:sz w:val="20"/>
          <w:lang w:val="en-US" w:eastAsia="en-US"/>
        </w:rPr>
        <w:t xml:space="preserve">multiple PUSCHs </w:t>
      </w:r>
      <w:r w:rsidRPr="008D2645">
        <w:rPr>
          <w:rFonts w:eastAsia="SimSun"/>
          <w:sz w:val="20"/>
          <w:szCs w:val="24"/>
          <w:lang w:val="en-US" w:eastAsia="zh-CN"/>
        </w:rPr>
        <w:t>over multiple slots</w:t>
      </w:r>
      <w:r w:rsidRPr="008D2645">
        <w:rPr>
          <w:rFonts w:eastAsia="SimSun" w:hAnsi="Cambria Math"/>
          <w:sz w:val="20"/>
          <w:lang w:val="en-US" w:eastAsia="en-US"/>
        </w:rPr>
        <w:t xml:space="preserve"> that are scheduled by a </w:t>
      </w:r>
      <w:r w:rsidRPr="008D2645">
        <w:rPr>
          <w:rFonts w:ascii="Times" w:eastAsia="SimSun" w:hAnsi="Times"/>
          <w:sz w:val="20"/>
          <w:lang w:eastAsia="en-US"/>
        </w:rPr>
        <w:t>DCI format 0_1,</w:t>
      </w:r>
      <w:r w:rsidRPr="008D2645">
        <w:rPr>
          <w:rFonts w:eastAsia="SimSun"/>
          <w:sz w:val="20"/>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20"/>
          <w:lang w:val="en-US" w:eastAsia="en-US"/>
        </w:rPr>
        <w:t xml:space="preserve">and the PUSCH transmission in the one or more slots fulfills the conditions in clause 9.2.5 for multiplexing the HARQ-ACK </w:t>
      </w:r>
      <w:r w:rsidRPr="008D2645">
        <w:rPr>
          <w:rFonts w:eastAsia="SimSun"/>
          <w:sz w:val="20"/>
          <w:lang w:val="en-AU" w:eastAsia="en-US"/>
        </w:rPr>
        <w:t xml:space="preserve">and/or CSI </w:t>
      </w:r>
      <w:r w:rsidRPr="008D2645">
        <w:rPr>
          <w:rFonts w:eastAsia="SimSun"/>
          <w:sz w:val="20"/>
          <w:lang w:val="en-US" w:eastAsia="en-US"/>
        </w:rPr>
        <w:t xml:space="preserve">information, </w:t>
      </w:r>
      <w:r w:rsidRPr="008D2645">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0CC961E"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8D2645">
        <w:rPr>
          <w:rFonts w:eastAsia="SimSun"/>
          <w:sz w:val="20"/>
          <w:lang w:val="en-US" w:eastAsia="en-US"/>
        </w:rPr>
        <w:t xml:space="preserve">fulfill the conditions in clause 9.2.5 for multiplexing the HARQ-ACK </w:t>
      </w:r>
      <w:r w:rsidRPr="008D2645">
        <w:rPr>
          <w:rFonts w:eastAsia="SimSun"/>
          <w:sz w:val="20"/>
          <w:lang w:val="en-AU" w:eastAsia="en-US"/>
        </w:rPr>
        <w:t>and/or CSI information</w:t>
      </w:r>
      <w:r w:rsidRPr="008D2645">
        <w:rPr>
          <w:rFonts w:eastAsia="SimSun"/>
          <w:sz w:val="20"/>
          <w:lang w:val="en-US" w:eastAsia="en-US"/>
        </w:rPr>
        <w:t xml:space="preserve">, and the UE multiplexes </w:t>
      </w:r>
      <w:r w:rsidRPr="008D2645">
        <w:rPr>
          <w:rFonts w:eastAsia="SimSun"/>
          <w:sz w:val="20"/>
          <w:lang w:val="en-AU" w:eastAsia="en-US"/>
        </w:rPr>
        <w:t>the HARQ-ACK and/or CSI information in the earliest actual PUSCH repetition of the PUSCH transmission that would overlap with the PUCCH transmission and includes more than one symbol.</w:t>
      </w:r>
      <w:r w:rsidRPr="008D2645">
        <w:rPr>
          <w:rFonts w:eastAsia="SimSun"/>
          <w:sz w:val="20"/>
          <w:lang w:val="en-US" w:eastAsia="en-US"/>
        </w:rPr>
        <w:t xml:space="preserve"> </w:t>
      </w:r>
      <w:r w:rsidRPr="008D2645">
        <w:rPr>
          <w:rFonts w:eastAsia="SimSun"/>
          <w:sz w:val="20"/>
          <w:lang w:val="en-AU" w:eastAsia="en-US"/>
        </w:rPr>
        <w:t>The UE does not expect that all actual repetitions that would overlap with the PUCCH transmission do not include more than one symbol.</w:t>
      </w:r>
    </w:p>
    <w:p w14:paraId="03A7CDC0" w14:textId="1DE3A353" w:rsidR="008D2645" w:rsidRPr="008D2645" w:rsidRDefault="008D2645" w:rsidP="008D2645">
      <w:pPr>
        <w:spacing w:after="180"/>
        <w:rPr>
          <w:rFonts w:eastAsia="SimSun"/>
          <w:sz w:val="20"/>
          <w:lang w:val="en-AU" w:eastAsia="en-US"/>
        </w:rPr>
      </w:pPr>
      <w:r w:rsidRPr="008D2645">
        <w:rPr>
          <w:rFonts w:eastAsia="SimSun"/>
          <w:sz w:val="20"/>
          <w:lang w:val="en-AU" w:eastAsia="en-US"/>
        </w:rPr>
        <w:t>If the PUSCH transmission over the multiple slots</w:t>
      </w:r>
      <w:r w:rsidR="00FD13D6">
        <w:rPr>
          <w:rFonts w:eastAsia="SimSun"/>
          <w:sz w:val="20"/>
          <w:lang w:val="en-AU" w:eastAsia="en-US"/>
        </w:rPr>
        <w:t xml:space="preserve"> </w:t>
      </w:r>
      <w:r w:rsidR="00FD13D6" w:rsidRPr="00FD13D6">
        <w:rPr>
          <w:rFonts w:eastAsia="SimSun"/>
          <w:color w:val="FF0000"/>
          <w:sz w:val="20"/>
          <w:u w:val="single"/>
          <w:lang w:val="en-AU" w:eastAsia="en-US"/>
        </w:rPr>
        <w:t xml:space="preserve">or the </w:t>
      </w:r>
      <w:r w:rsidR="00FD13D6" w:rsidRPr="008D2645">
        <w:rPr>
          <w:rFonts w:eastAsia="SimSun" w:hAnsi="Cambria Math"/>
          <w:color w:val="FF0000"/>
          <w:sz w:val="20"/>
          <w:u w:val="single"/>
          <w:lang w:val="en-US" w:eastAsia="en-US"/>
        </w:rPr>
        <w:t xml:space="preserve">multiple PUSCHs </w:t>
      </w:r>
      <w:r w:rsidR="00FD13D6" w:rsidRPr="008D2645">
        <w:rPr>
          <w:rFonts w:eastAsia="SimSun"/>
          <w:color w:val="FF0000"/>
          <w:sz w:val="20"/>
          <w:szCs w:val="24"/>
          <w:u w:val="single"/>
          <w:lang w:val="en-US" w:eastAsia="zh-CN"/>
        </w:rPr>
        <w:t>over multiple slots</w:t>
      </w:r>
      <w:r w:rsidR="00FD13D6" w:rsidRPr="008D2645">
        <w:rPr>
          <w:rFonts w:eastAsia="SimSun" w:hAnsi="Cambria Math"/>
          <w:color w:val="FF0000"/>
          <w:sz w:val="20"/>
          <w:u w:val="single"/>
          <w:lang w:val="en-US" w:eastAsia="en-US"/>
        </w:rPr>
        <w:t xml:space="preserve"> that are scheduled by a </w:t>
      </w:r>
      <w:r w:rsidR="00FD13D6" w:rsidRPr="008D2645">
        <w:rPr>
          <w:rFonts w:ascii="Times" w:eastAsia="SimSun" w:hAnsi="Times"/>
          <w:color w:val="FF0000"/>
          <w:sz w:val="20"/>
          <w:u w:val="single"/>
          <w:lang w:eastAsia="en-US"/>
        </w:rPr>
        <w:t>DCI format 0_1</w:t>
      </w:r>
      <w:r w:rsidRPr="008D2645">
        <w:rPr>
          <w:rFonts w:eastAsia="SimSun"/>
          <w:sz w:val="20"/>
          <w:lang w:val="en-AU" w:eastAsia="en-US"/>
        </w:rPr>
        <w:t xml:space="preserve"> is scheduled by a DCI format that includes a DAI field, the value of the DAI field is applicable for multiplexing HARQ-ACK information in the PUSCH transmission in any slot from the multiple slots where the UE multiplexes HARQ-ACK information.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AA1E" w14:textId="77777777" w:rsidR="003E433D" w:rsidRDefault="003E433D">
      <w:r>
        <w:separator/>
      </w:r>
    </w:p>
  </w:endnote>
  <w:endnote w:type="continuationSeparator" w:id="0">
    <w:p w14:paraId="4CF8FBD6" w14:textId="77777777" w:rsidR="003E433D" w:rsidRDefault="003E433D">
      <w:r>
        <w:continuationSeparator/>
      </w:r>
    </w:p>
  </w:endnote>
  <w:endnote w:type="continuationNotice" w:id="1">
    <w:p w14:paraId="2BF18E7E" w14:textId="77777777" w:rsidR="003E433D" w:rsidRDefault="003E4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05EC3" w14:textId="77777777" w:rsidR="003E433D" w:rsidRDefault="003E433D">
      <w:r>
        <w:separator/>
      </w:r>
    </w:p>
  </w:footnote>
  <w:footnote w:type="continuationSeparator" w:id="0">
    <w:p w14:paraId="452B2C54" w14:textId="77777777" w:rsidR="003E433D" w:rsidRDefault="003E433D">
      <w:r>
        <w:continuationSeparator/>
      </w:r>
    </w:p>
  </w:footnote>
  <w:footnote w:type="continuationNotice" w:id="1">
    <w:p w14:paraId="3DB860F4" w14:textId="77777777" w:rsidR="003E433D" w:rsidRDefault="003E43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A0"/>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33D"/>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CF7"/>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69F"/>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25717</TotalTime>
  <Pages>3</Pages>
  <Words>835</Words>
  <Characters>4763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1534</cp:revision>
  <cp:lastPrinted>2016-09-21T11:03:00Z</cp:lastPrinted>
  <dcterms:created xsi:type="dcterms:W3CDTF">2019-02-15T07:05:00Z</dcterms:created>
  <dcterms:modified xsi:type="dcterms:W3CDTF">2023-08-10T08:43:00Z</dcterms:modified>
</cp:coreProperties>
</file>